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DFF" w:rsidRDefault="00333DFF" w:rsidP="00333DFF">
      <w:pPr>
        <w:jc w:val="center"/>
        <w:rPr>
          <w:rFonts w:ascii="BernhardTango BT" w:hAnsi="BernhardTango BT"/>
          <w:b/>
          <w:i/>
          <w:sz w:val="32"/>
        </w:rPr>
      </w:pPr>
      <w:r>
        <w:rPr>
          <w:rFonts w:ascii="BernhardTango BT" w:hAnsi="BernhardTango BT"/>
          <w:b/>
          <w:i/>
          <w:noProof/>
          <w:sz w:val="32"/>
        </w:rPr>
        <w:drawing>
          <wp:inline distT="0" distB="0" distL="0" distR="0" wp14:anchorId="29EA3DFD" wp14:editId="1A58CABC">
            <wp:extent cx="596265" cy="67564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FF" w:rsidRPr="00D9372E" w:rsidRDefault="00333DFF" w:rsidP="00333DFF">
      <w:pPr>
        <w:jc w:val="center"/>
        <w:rPr>
          <w:rFonts w:ascii="English111 Adagio BT" w:hAnsi="English111 Adagio BT"/>
          <w:i/>
          <w:sz w:val="48"/>
          <w:szCs w:val="48"/>
        </w:rPr>
      </w:pPr>
      <w:r w:rsidRPr="00D9372E">
        <w:rPr>
          <w:rFonts w:ascii="English111 Adagio BT" w:hAnsi="English111 Adagio BT"/>
          <w:i/>
          <w:sz w:val="48"/>
          <w:szCs w:val="48"/>
        </w:rPr>
        <w:t>Ministero dell’ Istruzione, dell’Università e della Ricerca</w:t>
      </w:r>
    </w:p>
    <w:p w:rsidR="00333DFF" w:rsidRPr="00E1485D" w:rsidRDefault="00333DFF" w:rsidP="00333DFF">
      <w:pPr>
        <w:jc w:val="center"/>
        <w:rPr>
          <w:rFonts w:ascii="English111 Adagio BT" w:hAnsi="English111 Adagio BT"/>
          <w:i/>
          <w:sz w:val="44"/>
          <w:szCs w:val="44"/>
        </w:rPr>
      </w:pPr>
      <w:r w:rsidRPr="00E1485D">
        <w:rPr>
          <w:rFonts w:ascii="English111 Adagio BT" w:hAnsi="English111 Adagio BT"/>
          <w:i/>
          <w:sz w:val="44"/>
          <w:szCs w:val="44"/>
        </w:rPr>
        <w:t xml:space="preserve">Dipartimento per </w:t>
      </w:r>
      <w:r>
        <w:rPr>
          <w:rFonts w:ascii="English111 Adagio BT" w:hAnsi="English111 Adagio BT"/>
          <w:i/>
          <w:sz w:val="44"/>
          <w:szCs w:val="44"/>
        </w:rPr>
        <w:t>il sistema educativo d’istruzione e formazione</w:t>
      </w: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  <w:r w:rsidRPr="00EE0C31">
        <w:rPr>
          <w:rFonts w:ascii="English111 Adagio BT" w:hAnsi="English111 Adagio BT"/>
          <w:sz w:val="32"/>
        </w:rPr>
        <w:t>Direzione Generale per lo Studente</w:t>
      </w:r>
      <w:r>
        <w:rPr>
          <w:rFonts w:ascii="English111 Adagio BT" w:hAnsi="English111 Adagio BT"/>
          <w:sz w:val="32"/>
        </w:rPr>
        <w:t xml:space="preserve">, l’Integrazione, </w:t>
      </w:r>
      <w:smartTag w:uri="urn:schemas-microsoft-com:office:smarttags" w:element="PersonName">
        <w:smartTagPr>
          <w:attr w:name="ProductID" w:val="la Partecipazione"/>
        </w:smartTagPr>
        <w:r>
          <w:rPr>
            <w:rFonts w:ascii="English111 Adagio BT" w:hAnsi="English111 Adagio BT"/>
            <w:sz w:val="32"/>
          </w:rPr>
          <w:t>la Partecipazione</w:t>
        </w:r>
      </w:smartTag>
      <w:r>
        <w:rPr>
          <w:rFonts w:ascii="English111 Adagio BT" w:hAnsi="English111 Adagio BT"/>
          <w:sz w:val="32"/>
        </w:rPr>
        <w:t xml:space="preserve"> </w:t>
      </w: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Ai Direttori Generali </w:t>
      </w:r>
    </w:p>
    <w:p w:rsidR="00333DFF" w:rsidRDefault="00333DFF" w:rsidP="00333DFF">
      <w:pPr>
        <w:tabs>
          <w:tab w:val="left" w:pos="-1701"/>
        </w:tabs>
        <w:jc w:val="right"/>
        <w:rPr>
          <w:rFonts w:ascii="Book Antiqua" w:hAnsi="Book Antiqua"/>
        </w:rPr>
      </w:pPr>
      <w:r>
        <w:rPr>
          <w:rFonts w:ascii="Book Antiqua" w:hAnsi="Book Antiqua"/>
        </w:rPr>
        <w:t>degli Uffici Scolastici Regionali</w:t>
      </w:r>
    </w:p>
    <w:p w:rsidR="00333DFF" w:rsidRDefault="00333DFF" w:rsidP="00333DFF">
      <w:pPr>
        <w:tabs>
          <w:tab w:val="left" w:pos="-1701"/>
        </w:tabs>
        <w:jc w:val="right"/>
        <w:rPr>
          <w:rFonts w:ascii="Book Antiqua" w:hAnsi="Book Antiqua"/>
        </w:rPr>
      </w:pPr>
    </w:p>
    <w:p w:rsidR="00333DFF" w:rsidRDefault="00333DFF" w:rsidP="00333DFF">
      <w:pPr>
        <w:tabs>
          <w:tab w:val="left" w:pos="-1701"/>
        </w:tabs>
        <w:jc w:val="right"/>
        <w:rPr>
          <w:rFonts w:ascii="Book Antiqua" w:hAnsi="Book Antiqua"/>
        </w:rPr>
      </w:pPr>
      <w:r>
        <w:rPr>
          <w:rFonts w:ascii="Book Antiqua" w:hAnsi="Book Antiqua"/>
        </w:rPr>
        <w:t>LORO SEDI</w:t>
      </w:r>
    </w:p>
    <w:p w:rsidR="00333DFF" w:rsidRDefault="00333DFF" w:rsidP="00333DFF">
      <w:pPr>
        <w:tabs>
          <w:tab w:val="left" w:pos="-1701"/>
        </w:tabs>
        <w:jc w:val="right"/>
        <w:rPr>
          <w:rFonts w:ascii="Book Antiqua" w:hAnsi="Book Antiqua"/>
        </w:rPr>
      </w:pPr>
    </w:p>
    <w:p w:rsidR="00333DFF" w:rsidRDefault="00333DFF" w:rsidP="00333DFF">
      <w:pPr>
        <w:tabs>
          <w:tab w:val="left" w:pos="-1701"/>
        </w:tabs>
        <w:jc w:val="right"/>
        <w:rPr>
          <w:rFonts w:ascii="English111 Adagio BT" w:hAnsi="English111 Adagio BT"/>
          <w:sz w:val="32"/>
        </w:rPr>
      </w:pPr>
    </w:p>
    <w:p w:rsidR="00333DFF" w:rsidRPr="00333DFF" w:rsidRDefault="00333DFF" w:rsidP="00333DFF">
      <w:pPr>
        <w:adjustRightInd w:val="0"/>
        <w:jc w:val="both"/>
        <w:rPr>
          <w:rFonts w:ascii="Book Antiqua" w:hAnsi="Book Antiqua" w:cs="Courier New"/>
          <w:lang w:bidi="hi-IN"/>
        </w:rPr>
      </w:pPr>
      <w:r w:rsidRPr="00333DFF">
        <w:rPr>
          <w:rFonts w:ascii="Book Antiqua" w:hAnsi="Book Antiqua"/>
        </w:rPr>
        <w:t xml:space="preserve">OGGETTO: </w:t>
      </w:r>
      <w:r>
        <w:rPr>
          <w:rFonts w:ascii="Book Antiqua" w:hAnsi="Book Antiqua" w:cs="Courier New"/>
          <w:lang w:bidi="hi-IN"/>
        </w:rPr>
        <w:t>P</w:t>
      </w:r>
      <w:r w:rsidRPr="00333DFF">
        <w:rPr>
          <w:rFonts w:ascii="Book Antiqua" w:hAnsi="Book Antiqua" w:cs="Courier New"/>
          <w:lang w:bidi="hi-IN"/>
        </w:rPr>
        <w:t>rogetti in materia di apertura delle scuole e prevenzione della dispersione scolastica in attuazione dell’art. 7 del decreto-legge 12 settembre 2013, n. 104</w:t>
      </w:r>
      <w:r>
        <w:rPr>
          <w:rFonts w:ascii="Book Antiqua" w:hAnsi="Book Antiqua" w:cs="Courier New"/>
          <w:lang w:bidi="hi-IN"/>
        </w:rPr>
        <w:t>, convertito in legge 8 novembre 2013, n. 128</w:t>
      </w:r>
      <w:r w:rsidRPr="00333DFF">
        <w:rPr>
          <w:rFonts w:ascii="Book Antiqua" w:hAnsi="Book Antiqua" w:cs="Courier New"/>
          <w:lang w:bidi="hi-IN"/>
        </w:rPr>
        <w:t>.</w:t>
      </w:r>
    </w:p>
    <w:p w:rsidR="00333DFF" w:rsidRDefault="00333DFF" w:rsidP="00333DFF">
      <w:pPr>
        <w:adjustRightInd w:val="0"/>
        <w:jc w:val="both"/>
        <w:rPr>
          <w:rFonts w:ascii="Book Antiqua" w:hAnsi="Book Antiqua" w:cs="Courier New"/>
          <w:lang w:bidi="hi-IN"/>
        </w:rPr>
      </w:pPr>
      <w:r w:rsidRPr="00333DFF">
        <w:rPr>
          <w:rFonts w:ascii="Book Antiqua" w:hAnsi="Book Antiqua" w:cs="Courier New"/>
          <w:lang w:bidi="hi-IN"/>
        </w:rPr>
        <w:t xml:space="preserve">  </w:t>
      </w:r>
    </w:p>
    <w:p w:rsidR="00E04D2C" w:rsidRPr="00333DFF" w:rsidRDefault="00E04D2C" w:rsidP="00333DFF">
      <w:pPr>
        <w:adjustRightInd w:val="0"/>
        <w:jc w:val="both"/>
        <w:rPr>
          <w:rFonts w:ascii="Book Antiqua" w:hAnsi="Book Antiqua" w:cs="Courier New"/>
          <w:lang w:bidi="hi-IN"/>
        </w:rPr>
      </w:pPr>
    </w:p>
    <w:p w:rsidR="000201D0" w:rsidRDefault="000201D0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/>
        </w:rPr>
        <w:t xml:space="preserve">                   Con nota </w:t>
      </w:r>
      <w:proofErr w:type="spellStart"/>
      <w:r>
        <w:rPr>
          <w:rFonts w:ascii="Book Antiqua" w:hAnsi="Book Antiqua"/>
        </w:rPr>
        <w:t>prot</w:t>
      </w:r>
      <w:proofErr w:type="spellEnd"/>
      <w:r>
        <w:rPr>
          <w:rFonts w:ascii="Book Antiqua" w:hAnsi="Book Antiqua"/>
        </w:rPr>
        <w:t xml:space="preserve">. n. 0001014 del 18/02/2014  è stato trasmesso alle SS.LL. il </w:t>
      </w:r>
      <w:r w:rsidRPr="000201D0">
        <w:rPr>
          <w:rFonts w:ascii="Book Antiqua" w:hAnsi="Book Antiqua" w:cs="Courier New"/>
          <w:lang w:bidi="hi-IN"/>
        </w:rPr>
        <w:t>DDG n. 25 del 7 febbraio 2014</w:t>
      </w:r>
      <w:r>
        <w:rPr>
          <w:rFonts w:ascii="Book Antiqua" w:hAnsi="Book Antiqua" w:cs="Courier New"/>
          <w:lang w:bidi="hi-IN"/>
        </w:rPr>
        <w:t xml:space="preserve">, </w:t>
      </w:r>
      <w:r w:rsidRPr="000201D0">
        <w:rPr>
          <w:rFonts w:ascii="Book Antiqua" w:hAnsi="Book Antiqua" w:cs="Courier New"/>
          <w:lang w:bidi="hi-IN"/>
        </w:rPr>
        <w:t xml:space="preserve"> riportante</w:t>
      </w:r>
      <w:r>
        <w:rPr>
          <w:rFonts w:ascii="Book Antiqua" w:hAnsi="Book Antiqua" w:cs="Courier New"/>
          <w:lang w:bidi="hi-IN"/>
        </w:rPr>
        <w:t xml:space="preserve">, attraverso una specifica procedura di bando, </w:t>
      </w:r>
      <w:r w:rsidRPr="000201D0">
        <w:rPr>
          <w:rFonts w:ascii="Book Antiqua" w:hAnsi="Book Antiqua" w:cs="Courier New"/>
          <w:lang w:bidi="hi-IN"/>
        </w:rPr>
        <w:t xml:space="preserve"> le modalità di selezione e finanziamento di interventi mirati alla riduzione degli abbandoni formalizzati e non formalizzati nel corso dell’anno scolastico e nel passaggio da un anno scolastico all’altro, delle ripetenze nelle scuole secondarie di 1° e 2° grado, nonché  dei debiti formativi  nella scuola secondaria di secondo grado, in attuazione del disposto dell'art. 7 del D.L. 104/2013.</w:t>
      </w:r>
      <w:r>
        <w:rPr>
          <w:rFonts w:ascii="Book Antiqua" w:hAnsi="Book Antiqua" w:cs="Courier New"/>
          <w:lang w:bidi="hi-IN"/>
        </w:rPr>
        <w:t xml:space="preserve"> </w:t>
      </w:r>
    </w:p>
    <w:p w:rsidR="009B5741" w:rsidRDefault="000201D0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A seguito di detto bando è stato avviato in tutte le </w:t>
      </w:r>
      <w:r w:rsidR="009B5741">
        <w:rPr>
          <w:rFonts w:ascii="Book Antiqua" w:hAnsi="Book Antiqua" w:cs="Courier New"/>
          <w:lang w:bidi="hi-IN"/>
        </w:rPr>
        <w:t>regioni, in via sperimentale, il</w:t>
      </w:r>
      <w:r>
        <w:rPr>
          <w:rFonts w:ascii="Book Antiqua" w:hAnsi="Book Antiqua" w:cs="Courier New"/>
          <w:lang w:bidi="hi-IN"/>
        </w:rPr>
        <w:t xml:space="preserve"> programma di didattica integrativa, </w:t>
      </w:r>
      <w:r w:rsidR="00E04D2C">
        <w:rPr>
          <w:rFonts w:ascii="Book Antiqua" w:hAnsi="Book Antiqua" w:cs="Courier New"/>
          <w:lang w:bidi="hi-IN"/>
        </w:rPr>
        <w:t>che utilizza</w:t>
      </w:r>
      <w:r>
        <w:rPr>
          <w:rFonts w:ascii="Book Antiqua" w:hAnsi="Book Antiqua" w:cs="Courier New"/>
          <w:lang w:bidi="hi-IN"/>
        </w:rPr>
        <w:t xml:space="preserve"> il prolungamento dell’orario scolastico di tutte le istituzioni coinvolte di 1</w:t>
      </w:r>
      <w:r w:rsidR="00E04D2C">
        <w:rPr>
          <w:rFonts w:ascii="Book Antiqua" w:hAnsi="Book Antiqua" w:cs="Courier New"/>
          <w:lang w:bidi="hi-IN"/>
        </w:rPr>
        <w:t>°</w:t>
      </w:r>
      <w:r>
        <w:rPr>
          <w:rFonts w:ascii="Book Antiqua" w:hAnsi="Book Antiqua" w:cs="Courier New"/>
          <w:lang w:bidi="hi-IN"/>
        </w:rPr>
        <w:t xml:space="preserve"> e 2</w:t>
      </w:r>
      <w:r w:rsidR="00E04D2C">
        <w:rPr>
          <w:rFonts w:ascii="Book Antiqua" w:hAnsi="Book Antiqua" w:cs="Courier New"/>
          <w:lang w:bidi="hi-IN"/>
        </w:rPr>
        <w:t>°</w:t>
      </w:r>
      <w:r>
        <w:rPr>
          <w:rFonts w:ascii="Book Antiqua" w:hAnsi="Book Antiqua" w:cs="Courier New"/>
          <w:lang w:bidi="hi-IN"/>
        </w:rPr>
        <w:t xml:space="preserve"> grado e modelli organizzativi nuovi e più attraenti per i ragazzi coinvolti.</w:t>
      </w:r>
      <w:r w:rsidR="009B5741">
        <w:rPr>
          <w:rFonts w:ascii="Book Antiqua" w:hAnsi="Book Antiqua" w:cs="Courier New"/>
          <w:lang w:bidi="hi-IN"/>
        </w:rPr>
        <w:t xml:space="preserve"> </w:t>
      </w:r>
    </w:p>
    <w:p w:rsidR="009B5741" w:rsidRDefault="00023E0D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L’ammontare del </w:t>
      </w:r>
      <w:r w:rsidR="009B5741">
        <w:rPr>
          <w:rFonts w:ascii="Book Antiqua" w:hAnsi="Book Antiqua" w:cs="Courier New"/>
          <w:lang w:bidi="hi-IN"/>
        </w:rPr>
        <w:t xml:space="preserve"> riparto delle risorse</w:t>
      </w:r>
      <w:r w:rsidR="00E04D2C">
        <w:rPr>
          <w:rFonts w:ascii="Book Antiqua" w:hAnsi="Book Antiqua" w:cs="Courier New"/>
          <w:lang w:bidi="hi-IN"/>
        </w:rPr>
        <w:t xml:space="preserve"> per </w:t>
      </w:r>
      <w:r w:rsidR="009B5741">
        <w:rPr>
          <w:rFonts w:ascii="Book Antiqua" w:hAnsi="Book Antiqua" w:cs="Courier New"/>
          <w:lang w:bidi="hi-IN"/>
        </w:rPr>
        <w:t xml:space="preserve"> ciascun </w:t>
      </w:r>
      <w:r>
        <w:rPr>
          <w:rFonts w:ascii="Book Antiqua" w:hAnsi="Book Antiqua" w:cs="Courier New"/>
          <w:lang w:bidi="hi-IN"/>
        </w:rPr>
        <w:t xml:space="preserve">USR </w:t>
      </w:r>
      <w:r w:rsidR="009B5741">
        <w:rPr>
          <w:rFonts w:ascii="Book Antiqua" w:hAnsi="Book Antiqua" w:cs="Courier New"/>
          <w:lang w:bidi="hi-IN"/>
        </w:rPr>
        <w:t xml:space="preserve">è stato definito sulla base della popolazione scolastica di ogni regione, corretto dal rilevato tasso di dispersione. </w:t>
      </w:r>
    </w:p>
    <w:p w:rsidR="000201D0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                 </w:t>
      </w:r>
      <w:r w:rsidR="009B5741">
        <w:rPr>
          <w:rFonts w:ascii="Book Antiqua" w:hAnsi="Book Antiqua" w:cs="Courier New"/>
          <w:lang w:bidi="hi-IN"/>
        </w:rPr>
        <w:t>Sulla base delle indicazioni fornite attraverso il richiamato DM n. 87/2014 e ribadite dal decreto direttoriale n. 25/2014,</w:t>
      </w:r>
      <w:r w:rsidR="00023E0D">
        <w:rPr>
          <w:rFonts w:ascii="Book Antiqua" w:hAnsi="Book Antiqua" w:cs="Courier New"/>
          <w:lang w:bidi="hi-IN"/>
        </w:rPr>
        <w:t xml:space="preserve"> codesti Uffici Scolastici R</w:t>
      </w:r>
      <w:r w:rsidR="009B5741">
        <w:rPr>
          <w:rFonts w:ascii="Book Antiqua" w:hAnsi="Book Antiqua" w:cs="Courier New"/>
          <w:lang w:bidi="hi-IN"/>
        </w:rPr>
        <w:t xml:space="preserve">egionali hanno acquisito le candidature delle istituzioni scolastiche interessate, che sono state </w:t>
      </w:r>
      <w:r w:rsidR="00023E0D">
        <w:rPr>
          <w:rFonts w:ascii="Book Antiqua" w:hAnsi="Book Antiqua" w:cs="Courier New"/>
          <w:lang w:bidi="hi-IN"/>
        </w:rPr>
        <w:t xml:space="preserve"> </w:t>
      </w:r>
      <w:r w:rsidR="009B5741">
        <w:rPr>
          <w:rFonts w:ascii="Book Antiqua" w:hAnsi="Book Antiqua" w:cs="Courier New"/>
          <w:lang w:bidi="hi-IN"/>
        </w:rPr>
        <w:t>valutate</w:t>
      </w:r>
      <w:r w:rsidR="00836A9A">
        <w:rPr>
          <w:rFonts w:ascii="Book Antiqua" w:hAnsi="Book Antiqua" w:cs="Courier New"/>
          <w:lang w:bidi="hi-IN"/>
        </w:rPr>
        <w:t xml:space="preserve"> e, infine, selezionate</w:t>
      </w:r>
      <w:r w:rsidR="009B5741">
        <w:rPr>
          <w:rFonts w:ascii="Book Antiqua" w:hAnsi="Book Antiqua" w:cs="Courier New"/>
          <w:lang w:bidi="hi-IN"/>
        </w:rPr>
        <w:t xml:space="preserve"> da apposite Commissioni regionali.</w:t>
      </w:r>
      <w:r w:rsidR="00023E0D">
        <w:rPr>
          <w:rFonts w:ascii="Book Antiqua" w:hAnsi="Book Antiqua" w:cs="Courier New"/>
          <w:lang w:bidi="hi-IN"/>
        </w:rPr>
        <w:t xml:space="preserve"> </w:t>
      </w:r>
      <w:r w:rsidR="00A800AA">
        <w:rPr>
          <w:rFonts w:ascii="Book Antiqua" w:hAnsi="Book Antiqua" w:cs="Courier New"/>
          <w:lang w:bidi="hi-IN"/>
        </w:rPr>
        <w:t xml:space="preserve">Gli elenchi </w:t>
      </w:r>
      <w:r w:rsidR="00836A9A">
        <w:rPr>
          <w:rFonts w:ascii="Book Antiqua" w:hAnsi="Book Antiqua" w:cs="Courier New"/>
          <w:lang w:bidi="hi-IN"/>
        </w:rPr>
        <w:t xml:space="preserve">di tali </w:t>
      </w:r>
      <w:r w:rsidR="009B5741">
        <w:rPr>
          <w:rFonts w:ascii="Book Antiqua" w:hAnsi="Book Antiqua" w:cs="Courier New"/>
          <w:lang w:bidi="hi-IN"/>
        </w:rPr>
        <w:t xml:space="preserve"> scuole</w:t>
      </w:r>
      <w:r w:rsidR="00D7568C">
        <w:rPr>
          <w:rFonts w:ascii="Book Antiqua" w:hAnsi="Book Antiqua" w:cs="Courier New"/>
          <w:lang w:bidi="hi-IN"/>
        </w:rPr>
        <w:t xml:space="preserve">, </w:t>
      </w:r>
      <w:r w:rsidR="00A800AA">
        <w:rPr>
          <w:rFonts w:ascii="Book Antiqua" w:hAnsi="Book Antiqua" w:cs="Courier New"/>
          <w:lang w:bidi="hi-IN"/>
        </w:rPr>
        <w:t>acquisiti dalla scrivente Direzione</w:t>
      </w:r>
      <w:r w:rsidR="00D7568C">
        <w:rPr>
          <w:rFonts w:ascii="Book Antiqua" w:hAnsi="Book Antiqua" w:cs="Courier New"/>
          <w:lang w:bidi="hi-IN"/>
        </w:rPr>
        <w:t>, sono stati trasmessi alla D.G. per il Bilancio e la Politica finanziaria, che nel corso del 2014, ha assegnato alle scuole un acconto,</w:t>
      </w:r>
      <w:r w:rsidR="00D7568C" w:rsidRPr="00D7568C">
        <w:rPr>
          <w:rFonts w:ascii="Book Antiqua" w:hAnsi="Book Antiqua" w:cs="Courier New"/>
          <w:lang w:bidi="hi-IN"/>
        </w:rPr>
        <w:t xml:space="preserve"> </w:t>
      </w:r>
      <w:r w:rsidR="00D7568C">
        <w:rPr>
          <w:rFonts w:ascii="Book Antiqua" w:hAnsi="Book Antiqua" w:cs="Courier New"/>
          <w:lang w:bidi="hi-IN"/>
        </w:rPr>
        <w:t xml:space="preserve">pari al 24%, del finanziamento complessivo. </w:t>
      </w:r>
    </w:p>
    <w:p w:rsidR="00D7568C" w:rsidRDefault="00D7568C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Al riguardo si comunica, altresì, che a breve la stessa Direzione generale erogherà un ulteriore acconto, pari al 26%, che completerà il previsto 50% di risorse previsto per la prima annualità. </w:t>
      </w:r>
    </w:p>
    <w:p w:rsidR="00E04D2C" w:rsidRDefault="00D7568C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lastRenderedPageBreak/>
        <w:t>A questo punto sembra opportuno richiamare l’attenzione delle SS. LL. su</w:t>
      </w:r>
      <w:r w:rsidR="00E04D2C">
        <w:rPr>
          <w:rFonts w:ascii="Book Antiqua" w:hAnsi="Book Antiqua" w:cs="Courier New"/>
          <w:lang w:bidi="hi-IN"/>
        </w:rPr>
        <w:t xml:space="preserve">lla necessità di un attento monitoraggio delle azioni </w:t>
      </w:r>
      <w:r w:rsidR="001C3ED8">
        <w:rPr>
          <w:rFonts w:ascii="Book Antiqua" w:hAnsi="Book Antiqua" w:cs="Courier New"/>
          <w:lang w:bidi="hi-IN"/>
        </w:rPr>
        <w:t xml:space="preserve"> in corso, sulle modalità degli interventi messi in atto, attraverso il ruolo attivo e responsabile delle Commissioni a ciò nominate. </w:t>
      </w:r>
    </w:p>
    <w:p w:rsidR="00E04D2C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               </w:t>
      </w:r>
      <w:r w:rsidR="001C3ED8">
        <w:rPr>
          <w:rFonts w:ascii="Book Antiqua" w:hAnsi="Book Antiqua" w:cs="Courier New"/>
          <w:lang w:bidi="hi-IN"/>
        </w:rPr>
        <w:t xml:space="preserve">Si comunica, a tale scopo, che i progetti dovranno essere terminati, improrogabilmente, </w:t>
      </w:r>
      <w:r w:rsidR="001C3ED8" w:rsidRPr="00E628BF">
        <w:rPr>
          <w:rFonts w:ascii="Book Antiqua" w:hAnsi="Book Antiqua" w:cs="Courier New"/>
          <w:b/>
          <w:lang w:bidi="hi-IN"/>
        </w:rPr>
        <w:t>entro giugno del corrente anno</w:t>
      </w:r>
      <w:r w:rsidR="001854B0">
        <w:rPr>
          <w:rFonts w:ascii="Book Antiqua" w:hAnsi="Book Antiqua" w:cs="Courier New"/>
          <w:lang w:bidi="hi-IN"/>
        </w:rPr>
        <w:t xml:space="preserve"> e, e</w:t>
      </w:r>
      <w:r w:rsidR="001C3ED8">
        <w:rPr>
          <w:rFonts w:ascii="Book Antiqua" w:hAnsi="Book Antiqua" w:cs="Courier New"/>
          <w:lang w:bidi="hi-IN"/>
        </w:rPr>
        <w:t xml:space="preserve">ntro il </w:t>
      </w:r>
      <w:r w:rsidR="00E628BF">
        <w:rPr>
          <w:rFonts w:ascii="Book Antiqua" w:hAnsi="Book Antiqua" w:cs="Courier New"/>
          <w:lang w:bidi="hi-IN"/>
        </w:rPr>
        <w:t xml:space="preserve">15 </w:t>
      </w:r>
      <w:r w:rsidR="001C3ED8">
        <w:rPr>
          <w:rFonts w:ascii="Book Antiqua" w:hAnsi="Book Antiqua" w:cs="Courier New"/>
          <w:lang w:bidi="hi-IN"/>
        </w:rPr>
        <w:t>luglio, le SS.LL. faranno pervenire alla scrivente la documentazione complessiva riguardo agli esiti dei progetti realizzati, ai modelli d’intervento didattico privilegiati</w:t>
      </w:r>
      <w:r w:rsidR="00836A9A">
        <w:rPr>
          <w:rFonts w:ascii="Book Antiqua" w:hAnsi="Book Antiqua" w:cs="Courier New"/>
          <w:lang w:bidi="hi-IN"/>
        </w:rPr>
        <w:t xml:space="preserve"> e </w:t>
      </w:r>
      <w:r w:rsidR="001C3ED8">
        <w:rPr>
          <w:rFonts w:ascii="Book Antiqua" w:hAnsi="Book Antiqua" w:cs="Courier New"/>
          <w:lang w:bidi="hi-IN"/>
        </w:rPr>
        <w:t xml:space="preserve"> ai risultati conseguiti dai giovani coinvolti. Alla documentazione specifica andrà </w:t>
      </w:r>
      <w:r w:rsidR="00836A9A">
        <w:rPr>
          <w:rFonts w:ascii="Book Antiqua" w:hAnsi="Book Antiqua" w:cs="Courier New"/>
          <w:lang w:bidi="hi-IN"/>
        </w:rPr>
        <w:t>allegata anche l</w:t>
      </w:r>
      <w:r>
        <w:rPr>
          <w:rFonts w:ascii="Book Antiqua" w:hAnsi="Book Antiqua" w:cs="Courier New"/>
          <w:lang w:bidi="hi-IN"/>
        </w:rPr>
        <w:t>a tabella</w:t>
      </w:r>
      <w:r w:rsidR="00E628BF">
        <w:rPr>
          <w:rFonts w:ascii="Book Antiqua" w:hAnsi="Book Antiqua" w:cs="Courier New"/>
          <w:lang w:bidi="hi-IN"/>
        </w:rPr>
        <w:t xml:space="preserve">, allegata alla presente nota, </w:t>
      </w:r>
      <w:bookmarkStart w:id="0" w:name="_GoBack"/>
      <w:bookmarkEnd w:id="0"/>
      <w:r>
        <w:rPr>
          <w:rFonts w:ascii="Book Antiqua" w:hAnsi="Book Antiqua" w:cs="Courier New"/>
          <w:lang w:bidi="hi-IN"/>
        </w:rPr>
        <w:t xml:space="preserve"> con l’elenco delle scuole selezionate per i progetti ex art. 7 del D.L. 104/2013, riportando per ciascuna scuola la regione,  la denominazione</w:t>
      </w:r>
      <w:r w:rsidR="00836A9A">
        <w:rPr>
          <w:rFonts w:ascii="Book Antiqua" w:hAnsi="Book Antiqua" w:cs="Courier New"/>
          <w:lang w:bidi="hi-IN"/>
        </w:rPr>
        <w:t xml:space="preserve"> ufficiale </w:t>
      </w:r>
      <w:r>
        <w:rPr>
          <w:rFonts w:ascii="Book Antiqua" w:hAnsi="Book Antiqua" w:cs="Courier New"/>
          <w:lang w:bidi="hi-IN"/>
        </w:rPr>
        <w:t xml:space="preserve"> e  l’esatto codice meccanografico. Se la tempistica</w:t>
      </w:r>
      <w:r w:rsidR="00836A9A">
        <w:rPr>
          <w:rFonts w:ascii="Book Antiqua" w:hAnsi="Book Antiqua" w:cs="Courier New"/>
          <w:lang w:bidi="hi-IN"/>
        </w:rPr>
        <w:t xml:space="preserve"> sopra descritta</w:t>
      </w:r>
      <w:r>
        <w:rPr>
          <w:rFonts w:ascii="Book Antiqua" w:hAnsi="Book Antiqua" w:cs="Courier New"/>
          <w:lang w:bidi="hi-IN"/>
        </w:rPr>
        <w:t xml:space="preserve"> verrà rispettata, la D.G. per il Bilancio sarà in grado di erogare la restante quota risorse, a monitoraggio acquisito</w:t>
      </w:r>
      <w:r w:rsidRPr="00836A9A">
        <w:rPr>
          <w:rFonts w:ascii="Book Antiqua" w:hAnsi="Book Antiqua" w:cs="Courier New"/>
          <w:b/>
          <w:lang w:bidi="hi-IN"/>
        </w:rPr>
        <w:t>, entro il 31 agosto 2015</w:t>
      </w:r>
      <w:r>
        <w:rPr>
          <w:rFonts w:ascii="Book Antiqua" w:hAnsi="Book Antiqua" w:cs="Courier New"/>
          <w:lang w:bidi="hi-IN"/>
        </w:rPr>
        <w:t>, in tempo utile e prima di eventuali cambi di denominazione e codici delle scuole stesse.</w:t>
      </w:r>
    </w:p>
    <w:p w:rsidR="00E04D2C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              Confidando nella puntuale e consueta collaborazione, si ringrazia per l’</w:t>
      </w:r>
      <w:r w:rsidR="00836A9A">
        <w:rPr>
          <w:rFonts w:ascii="Book Antiqua" w:hAnsi="Book Antiqua" w:cs="Courier New"/>
          <w:lang w:bidi="hi-IN"/>
        </w:rPr>
        <w:t>attenzione e si resta a disposizione per ulteriori eventuali esigenze.</w:t>
      </w:r>
    </w:p>
    <w:p w:rsidR="00E04D2C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</w:p>
    <w:p w:rsidR="00E04D2C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</w:p>
    <w:p w:rsidR="00E04D2C" w:rsidRDefault="00E04D2C" w:rsidP="000201D0">
      <w:pPr>
        <w:adjustRightInd w:val="0"/>
        <w:jc w:val="both"/>
        <w:rPr>
          <w:rFonts w:ascii="Book Antiqua" w:hAnsi="Book Antiqua" w:cs="Courier New"/>
          <w:lang w:bidi="hi-IN"/>
        </w:rPr>
      </w:pPr>
    </w:p>
    <w:p w:rsidR="00E04D2C" w:rsidRDefault="00E04D2C" w:rsidP="00E04D2C">
      <w:pPr>
        <w:adjustRightInd w:val="0"/>
        <w:jc w:val="right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>IL DIRETTORE GENERALE</w:t>
      </w:r>
    </w:p>
    <w:p w:rsidR="00D7568C" w:rsidRDefault="00E04D2C" w:rsidP="00E04D2C">
      <w:pPr>
        <w:adjustRightInd w:val="0"/>
        <w:jc w:val="right"/>
        <w:rPr>
          <w:rFonts w:ascii="Book Antiqua" w:hAnsi="Book Antiqua" w:cs="Courier New"/>
          <w:lang w:bidi="hi-IN"/>
        </w:rPr>
      </w:pPr>
      <w:r>
        <w:rPr>
          <w:rFonts w:ascii="Book Antiqua" w:hAnsi="Book Antiqua" w:cs="Courier New"/>
          <w:lang w:bidi="hi-IN"/>
        </w:rPr>
        <w:t xml:space="preserve">Giovanna BODA </w:t>
      </w:r>
    </w:p>
    <w:p w:rsidR="00333DFF" w:rsidRPr="00333DFF" w:rsidRDefault="00333DFF" w:rsidP="00333DFF">
      <w:pPr>
        <w:tabs>
          <w:tab w:val="left" w:pos="-1701"/>
        </w:tabs>
        <w:jc w:val="both"/>
        <w:rPr>
          <w:rFonts w:ascii="Book Antiqua" w:hAnsi="Book Antiqua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both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333DFF" w:rsidRDefault="00333DFF" w:rsidP="00333DFF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</w:p>
    <w:p w:rsidR="00E158FB" w:rsidRDefault="00E158FB"/>
    <w:sectPr w:rsidR="00E158FB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0F" w:rsidRDefault="002E2A0F" w:rsidP="00333DFF">
      <w:r>
        <w:separator/>
      </w:r>
    </w:p>
  </w:endnote>
  <w:endnote w:type="continuationSeparator" w:id="0">
    <w:p w:rsidR="002E2A0F" w:rsidRDefault="002E2A0F" w:rsidP="003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Tango BT">
    <w:altName w:val="Arabic Typesetting"/>
    <w:charset w:val="00"/>
    <w:family w:val="script"/>
    <w:pitch w:val="variable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29" w:rsidRDefault="004C5329">
    <w:pPr>
      <w:pStyle w:val="Pidipagina"/>
      <w:pBdr>
        <w:top w:val="thinThickSmallGap" w:sz="24" w:space="1" w:color="622423" w:themeColor="accent2" w:themeShade="7F"/>
      </w:pBdr>
      <w:rPr>
        <w:rFonts w:asciiTheme="minorHAnsi" w:eastAsiaTheme="majorEastAsia" w:hAnsiTheme="minorHAnsi" w:cstheme="majorBidi"/>
        <w:sz w:val="16"/>
        <w:szCs w:val="16"/>
      </w:rPr>
    </w:pPr>
    <w:r>
      <w:rPr>
        <w:rFonts w:asciiTheme="minorHAnsi" w:eastAsiaTheme="majorEastAsia" w:hAnsiTheme="minorHAnsi" w:cstheme="majorBidi"/>
        <w:color w:val="404040" w:themeColor="text1" w:themeTint="BF"/>
        <w:sz w:val="16"/>
        <w:szCs w:val="16"/>
      </w:rPr>
      <w:t xml:space="preserve">Referente dispersione scolastica e orientamento: Speranzina Ferraro    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Pr="004C5329">
      <w:rPr>
        <w:rFonts w:asciiTheme="minorHAnsi" w:eastAsiaTheme="majorEastAsia" w:hAnsiTheme="minorHAnsi" w:cstheme="majorBidi"/>
        <w:sz w:val="16"/>
        <w:szCs w:val="16"/>
      </w:rPr>
      <w:t xml:space="preserve">Pag. </w:t>
    </w:r>
    <w:r w:rsidRPr="004C532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4C5329">
      <w:rPr>
        <w:rFonts w:asciiTheme="minorHAnsi" w:hAnsiTheme="minorHAnsi"/>
        <w:sz w:val="16"/>
        <w:szCs w:val="16"/>
      </w:rPr>
      <w:instrText>PAGE   \* MERGEFORMAT</w:instrText>
    </w:r>
    <w:r w:rsidRPr="004C5329">
      <w:rPr>
        <w:rFonts w:asciiTheme="minorHAnsi" w:eastAsiaTheme="minorEastAsia" w:hAnsiTheme="minorHAnsi" w:cstheme="minorBidi"/>
        <w:sz w:val="16"/>
        <w:szCs w:val="16"/>
      </w:rPr>
      <w:fldChar w:fldCharType="separate"/>
    </w:r>
    <w:r w:rsidR="00E628BF" w:rsidRPr="00E628BF">
      <w:rPr>
        <w:rFonts w:asciiTheme="minorHAnsi" w:eastAsiaTheme="majorEastAsia" w:hAnsiTheme="minorHAnsi" w:cstheme="majorBidi"/>
        <w:noProof/>
        <w:sz w:val="16"/>
        <w:szCs w:val="16"/>
      </w:rPr>
      <w:t>2</w:t>
    </w:r>
    <w:r w:rsidRPr="004C5329">
      <w:rPr>
        <w:rFonts w:asciiTheme="minorHAnsi" w:eastAsiaTheme="majorEastAsia" w:hAnsiTheme="minorHAnsi" w:cstheme="majorBidi"/>
        <w:sz w:val="16"/>
        <w:szCs w:val="16"/>
      </w:rPr>
      <w:fldChar w:fldCharType="end"/>
    </w:r>
  </w:p>
  <w:p w:rsidR="004C5329" w:rsidRPr="004C5329" w:rsidRDefault="004C5329" w:rsidP="004C5329">
    <w:pPr>
      <w:pStyle w:val="Pidipagina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404040" w:themeColor="text1" w:themeTint="BF"/>
      </w:rPr>
    </w:pPr>
    <w:r w:rsidRPr="004C5329">
      <w:rPr>
        <w:rFonts w:asciiTheme="minorHAnsi" w:eastAsiaTheme="majorEastAsia" w:hAnsiTheme="minorHAnsi" w:cstheme="majorBidi"/>
        <w:color w:val="404040" w:themeColor="text1" w:themeTint="BF"/>
        <w:sz w:val="16"/>
        <w:szCs w:val="16"/>
      </w:rPr>
      <w:t>MIUR – D. G. per lo studente, l’integrazione, la partecipazione</w:t>
    </w:r>
  </w:p>
  <w:p w:rsidR="00333DFF" w:rsidRPr="004C5329" w:rsidRDefault="00333DFF">
    <w:pPr>
      <w:pStyle w:val="Pidipagina"/>
      <w:rPr>
        <w:rFonts w:asciiTheme="minorHAnsi" w:hAnsiTheme="minorHAnsi"/>
        <w:color w:val="404040" w:themeColor="text1" w:themeTint="B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0F" w:rsidRDefault="002E2A0F" w:rsidP="00333DFF">
      <w:r>
        <w:separator/>
      </w:r>
    </w:p>
  </w:footnote>
  <w:footnote w:type="continuationSeparator" w:id="0">
    <w:p w:rsidR="002E2A0F" w:rsidRDefault="002E2A0F" w:rsidP="00333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FF"/>
    <w:rsid w:val="000201D0"/>
    <w:rsid w:val="00023E0D"/>
    <w:rsid w:val="000B36DE"/>
    <w:rsid w:val="001854B0"/>
    <w:rsid w:val="001C3ED8"/>
    <w:rsid w:val="002E2A0F"/>
    <w:rsid w:val="00333DFF"/>
    <w:rsid w:val="004C5329"/>
    <w:rsid w:val="00836A9A"/>
    <w:rsid w:val="008B300E"/>
    <w:rsid w:val="009B5741"/>
    <w:rsid w:val="00A800AA"/>
    <w:rsid w:val="00D7568C"/>
    <w:rsid w:val="00E04D2C"/>
    <w:rsid w:val="00E158FB"/>
    <w:rsid w:val="00E628BF"/>
    <w:rsid w:val="00EE3459"/>
    <w:rsid w:val="00FA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3D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DF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DFF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33D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DF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D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DF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3D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3DF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3DFF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33D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3DF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33D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3DF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668D-929F-4BA6-A6C6-81E1AD509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2015-03-25T13:56:00Z</cp:lastPrinted>
  <dcterms:created xsi:type="dcterms:W3CDTF">2015-03-25T13:23:00Z</dcterms:created>
  <dcterms:modified xsi:type="dcterms:W3CDTF">2015-03-26T15:49:00Z</dcterms:modified>
</cp:coreProperties>
</file>